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F5" w:rsidRPr="00356D00" w:rsidRDefault="00802EF5" w:rsidP="00356D00">
      <w:pPr>
        <w:spacing w:line="480" w:lineRule="auto"/>
        <w:ind w:firstLine="720"/>
        <w:jc w:val="center"/>
        <w:rPr>
          <w:rFonts w:ascii="Times New Roman" w:hAnsi="Times New Roman"/>
        </w:rPr>
      </w:pPr>
    </w:p>
    <w:p w:rsidR="00802EF5" w:rsidRPr="00356D00" w:rsidRDefault="00802EF5" w:rsidP="00356D00">
      <w:pPr>
        <w:spacing w:line="480" w:lineRule="auto"/>
        <w:ind w:firstLine="720"/>
        <w:jc w:val="center"/>
        <w:rPr>
          <w:rFonts w:ascii="Times New Roman" w:hAnsi="Times New Roman"/>
        </w:rPr>
      </w:pPr>
    </w:p>
    <w:p w:rsidR="00802EF5" w:rsidRPr="00356D00" w:rsidRDefault="00802EF5" w:rsidP="00356D00">
      <w:pPr>
        <w:spacing w:line="480" w:lineRule="auto"/>
        <w:ind w:firstLine="720"/>
        <w:jc w:val="center"/>
        <w:rPr>
          <w:rFonts w:ascii="Times New Roman" w:hAnsi="Times New Roman"/>
        </w:rPr>
      </w:pPr>
    </w:p>
    <w:p w:rsidR="002661A4" w:rsidRPr="00356D00" w:rsidRDefault="004C6BA6" w:rsidP="00356D00">
      <w:pPr>
        <w:spacing w:line="480" w:lineRule="auto"/>
        <w:ind w:firstLine="720"/>
        <w:jc w:val="center"/>
        <w:rPr>
          <w:rFonts w:ascii="Times New Roman" w:hAnsi="Times New Roman"/>
        </w:rPr>
      </w:pPr>
      <w:r>
        <w:rPr>
          <w:rFonts w:ascii="Times New Roman" w:hAnsi="Times New Roman"/>
        </w:rPr>
        <w:t>Definition and Meaning</w:t>
      </w:r>
    </w:p>
    <w:p w:rsidR="00802EF5" w:rsidRPr="00356D00" w:rsidRDefault="00A441CB" w:rsidP="00356D00">
      <w:pPr>
        <w:spacing w:line="480" w:lineRule="auto"/>
        <w:ind w:firstLine="720"/>
        <w:jc w:val="center"/>
        <w:rPr>
          <w:rFonts w:ascii="Times New Roman" w:hAnsi="Times New Roman"/>
        </w:rPr>
      </w:pPr>
      <w:r w:rsidRPr="00356D00">
        <w:rPr>
          <w:rFonts w:ascii="Times New Roman" w:hAnsi="Times New Roman"/>
        </w:rPr>
        <w:t>Student’s Name</w:t>
      </w:r>
    </w:p>
    <w:p w:rsidR="00802EF5" w:rsidRPr="00356D00" w:rsidRDefault="00A441CB" w:rsidP="00356D00">
      <w:pPr>
        <w:spacing w:line="480" w:lineRule="auto"/>
        <w:ind w:firstLine="720"/>
        <w:jc w:val="center"/>
        <w:rPr>
          <w:rFonts w:ascii="Times New Roman" w:hAnsi="Times New Roman"/>
        </w:rPr>
      </w:pPr>
      <w:r w:rsidRPr="00356D00">
        <w:rPr>
          <w:rFonts w:ascii="Times New Roman" w:hAnsi="Times New Roman"/>
        </w:rPr>
        <w:t>Institutional Affiliation</w:t>
      </w:r>
    </w:p>
    <w:p w:rsidR="00802EF5" w:rsidRPr="00356D00" w:rsidRDefault="00A441CB" w:rsidP="00356D00">
      <w:pPr>
        <w:spacing w:line="480" w:lineRule="auto"/>
        <w:ind w:firstLine="720"/>
        <w:jc w:val="center"/>
        <w:rPr>
          <w:rFonts w:ascii="Times New Roman" w:hAnsi="Times New Roman"/>
        </w:rPr>
      </w:pPr>
      <w:r w:rsidRPr="00356D00">
        <w:rPr>
          <w:rFonts w:ascii="Times New Roman" w:hAnsi="Times New Roman"/>
        </w:rPr>
        <w:t>Date</w:t>
      </w: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150898" w:rsidRPr="00356D00" w:rsidRDefault="00150898" w:rsidP="00356D00">
      <w:pPr>
        <w:spacing w:line="480" w:lineRule="auto"/>
        <w:ind w:firstLine="720"/>
        <w:rPr>
          <w:rFonts w:ascii="Times New Roman" w:hAnsi="Times New Roman"/>
        </w:rPr>
      </w:pPr>
    </w:p>
    <w:p w:rsidR="00150898" w:rsidRPr="00356D00" w:rsidRDefault="00150898" w:rsidP="00356D00">
      <w:pPr>
        <w:spacing w:line="480" w:lineRule="auto"/>
        <w:ind w:firstLine="720"/>
        <w:rPr>
          <w:rFonts w:ascii="Times New Roman" w:hAnsi="Times New Roman"/>
        </w:rPr>
      </w:pPr>
    </w:p>
    <w:p w:rsidR="00150898" w:rsidRPr="00356D00" w:rsidRDefault="00150898" w:rsidP="00356D00">
      <w:pPr>
        <w:spacing w:line="480" w:lineRule="auto"/>
        <w:ind w:firstLine="720"/>
        <w:rPr>
          <w:rFonts w:ascii="Times New Roman" w:hAnsi="Times New Roman"/>
        </w:rPr>
      </w:pPr>
    </w:p>
    <w:p w:rsidR="00150898" w:rsidRPr="00356D00" w:rsidRDefault="00150898" w:rsidP="00356D00">
      <w:pPr>
        <w:spacing w:line="480" w:lineRule="auto"/>
        <w:ind w:firstLine="720"/>
        <w:rPr>
          <w:rFonts w:ascii="Times New Roman" w:hAnsi="Times New Roman"/>
        </w:rPr>
      </w:pPr>
    </w:p>
    <w:p w:rsidR="00150898" w:rsidRPr="00356D00" w:rsidRDefault="00150898" w:rsidP="00356D00">
      <w:pPr>
        <w:spacing w:line="480" w:lineRule="auto"/>
        <w:ind w:firstLine="720"/>
        <w:rPr>
          <w:rFonts w:ascii="Times New Roman" w:hAnsi="Times New Roman"/>
        </w:rPr>
      </w:pPr>
    </w:p>
    <w:p w:rsidR="00802EF5" w:rsidRPr="00356D00" w:rsidRDefault="00802EF5" w:rsidP="00356D00">
      <w:pPr>
        <w:spacing w:line="480" w:lineRule="auto"/>
        <w:ind w:firstLine="720"/>
        <w:rPr>
          <w:rFonts w:ascii="Times New Roman" w:hAnsi="Times New Roman"/>
        </w:rPr>
      </w:pPr>
    </w:p>
    <w:p w:rsidR="002F600D" w:rsidRDefault="002F600D" w:rsidP="002F600D">
      <w:pPr>
        <w:spacing w:line="480" w:lineRule="auto"/>
        <w:ind w:firstLine="720"/>
        <w:jc w:val="center"/>
        <w:rPr>
          <w:rFonts w:ascii="Times New Roman" w:hAnsi="Times New Roman"/>
        </w:rPr>
      </w:pPr>
      <w:r>
        <w:rPr>
          <w:rFonts w:ascii="Times New Roman" w:hAnsi="Times New Roman"/>
        </w:rPr>
        <w:lastRenderedPageBreak/>
        <w:t>Question 1</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 xml:space="preserve">Lexical refers to a relation or sense of a word appearing in the dictionary. Semantic meaning, central meaning as well as denotative meaning denotes lexical meaning. </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 xml:space="preserve">Stipulative refers to the definition and clear relation assigning the formal meaning of the word, at times without the association of regular usage. Stipulative definitions are also known as legislative definitions. The definition process proposes that language to be used sequentially. </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 xml:space="preserve">Theoretical. Theoretical things mainly based on the ideas and theories about a situation. Something theoretical is concerned with hypothesis but not based on real-life situations. </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 xml:space="preserve">Denotative is having the power to designate explicitly or name. The word denotation is wholly associated with emotion or definition. </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 xml:space="preserve">Connotative. Having the power to imply or even suggest something in addition to what is explicit. </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Genus and Differentia is a typical intentional definition with two parts.  The genus as a family or an existing definition serving like a portion of a new description. Every definition of having the same genus are grouped</w:t>
      </w:r>
      <w:r w:rsidR="007D55E6">
        <w:rPr>
          <w:rFonts w:ascii="Times New Roman" w:hAnsi="Times New Roman"/>
        </w:rPr>
        <w:t xml:space="preserve"> </w:t>
      </w:r>
      <w:r w:rsidR="007D55E6">
        <w:rPr>
          <w:rFonts w:ascii="Times New Roman" w:hAnsi="Times New Roman"/>
        </w:rPr>
        <w:t>(</w:t>
      </w:r>
      <w:r w:rsidR="007D55E6" w:rsidRPr="007D55E6">
        <w:rPr>
          <w:rFonts w:ascii="Times New Roman" w:hAnsi="Times New Roman"/>
        </w:rPr>
        <w:t>Hirsch</w:t>
      </w:r>
      <w:r w:rsidR="007D55E6">
        <w:rPr>
          <w:rFonts w:ascii="Times New Roman" w:hAnsi="Times New Roman"/>
        </w:rPr>
        <w:t xml:space="preserve"> </w:t>
      </w:r>
      <w:r w:rsidR="007D55E6" w:rsidRPr="007D55E6">
        <w:rPr>
          <w:rFonts w:ascii="Times New Roman" w:hAnsi="Times New Roman"/>
        </w:rPr>
        <w:t>&amp; Kennedy</w:t>
      </w:r>
      <w:r w:rsidR="007D55E6">
        <w:rPr>
          <w:rFonts w:ascii="Times New Roman" w:hAnsi="Times New Roman"/>
        </w:rPr>
        <w:t>, 2019)</w:t>
      </w:r>
      <w:r w:rsidRPr="002F600D">
        <w:rPr>
          <w:rFonts w:ascii="Times New Roman" w:hAnsi="Times New Roman"/>
        </w:rPr>
        <w:t xml:space="preserve">.  Differentia is defined to be the portion of new definitions but not included in the same genera. </w:t>
      </w:r>
    </w:p>
    <w:p w:rsidR="002F600D" w:rsidRPr="002F600D" w:rsidRDefault="002F600D" w:rsidP="002F600D">
      <w:pPr>
        <w:spacing w:line="480" w:lineRule="auto"/>
        <w:jc w:val="center"/>
        <w:rPr>
          <w:rFonts w:ascii="Times New Roman" w:hAnsi="Times New Roman"/>
        </w:rPr>
      </w:pPr>
      <w:r w:rsidRPr="002F600D">
        <w:rPr>
          <w:rFonts w:ascii="Times New Roman" w:hAnsi="Times New Roman"/>
        </w:rPr>
        <w:t>Question two</w:t>
      </w:r>
    </w:p>
    <w:p w:rsidR="002F600D" w:rsidRPr="002F600D" w:rsidRDefault="002F600D" w:rsidP="002F600D">
      <w:pPr>
        <w:spacing w:line="480" w:lineRule="auto"/>
        <w:rPr>
          <w:rFonts w:ascii="Times New Roman" w:hAnsi="Times New Roman"/>
          <w:b/>
        </w:rPr>
      </w:pPr>
      <w:r w:rsidRPr="002F600D">
        <w:rPr>
          <w:rFonts w:ascii="Times New Roman" w:hAnsi="Times New Roman"/>
          <w:b/>
        </w:rPr>
        <w:t>Adequate genus and Differentia</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 xml:space="preserve">Bachelor and father are of the same genus but different Differentia. Both are men. Father is married while a bachelor is not.   </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t xml:space="preserve">There is no theory given to satisfy either of the discussed definitions. All definitions are real-life situations and no theoretical context given. </w:t>
      </w:r>
    </w:p>
    <w:p w:rsidR="002F600D" w:rsidRPr="002F600D" w:rsidRDefault="002F600D" w:rsidP="002F600D">
      <w:pPr>
        <w:spacing w:line="480" w:lineRule="auto"/>
        <w:rPr>
          <w:rFonts w:ascii="Times New Roman" w:hAnsi="Times New Roman"/>
          <w:b/>
        </w:rPr>
      </w:pPr>
      <w:r w:rsidRPr="002F600D">
        <w:rPr>
          <w:rFonts w:ascii="Times New Roman" w:hAnsi="Times New Roman"/>
          <w:b/>
        </w:rPr>
        <w:t>Why is it important to define your terms?</w:t>
      </w:r>
    </w:p>
    <w:p w:rsidR="002F600D" w:rsidRPr="002F600D" w:rsidRDefault="002F600D" w:rsidP="002F600D">
      <w:pPr>
        <w:spacing w:line="480" w:lineRule="auto"/>
        <w:ind w:firstLine="720"/>
        <w:rPr>
          <w:rFonts w:ascii="Times New Roman" w:hAnsi="Times New Roman"/>
        </w:rPr>
      </w:pPr>
      <w:r w:rsidRPr="002F600D">
        <w:rPr>
          <w:rFonts w:ascii="Times New Roman" w:hAnsi="Times New Roman"/>
        </w:rPr>
        <w:lastRenderedPageBreak/>
        <w:t>Definitions provide the actual meaning and illustration of every word giving well-structured and elaborated points of view</w:t>
      </w:r>
      <w:r w:rsidR="008C6EA2">
        <w:rPr>
          <w:rFonts w:ascii="Times New Roman" w:hAnsi="Times New Roman"/>
        </w:rPr>
        <w:t xml:space="preserve"> </w:t>
      </w:r>
      <w:r w:rsidR="008C6EA2">
        <w:rPr>
          <w:rFonts w:ascii="Times New Roman" w:hAnsi="Times New Roman"/>
        </w:rPr>
        <w:t>(</w:t>
      </w:r>
      <w:r w:rsidR="008C6EA2">
        <w:rPr>
          <w:rFonts w:ascii="Times New Roman" w:hAnsi="Times New Roman"/>
        </w:rPr>
        <w:t xml:space="preserve">Ponsiglione </w:t>
      </w:r>
      <w:bookmarkStart w:id="0" w:name="_GoBack"/>
      <w:bookmarkEnd w:id="0"/>
      <w:r w:rsidR="008C6EA2" w:rsidRPr="007D55E6">
        <w:rPr>
          <w:rFonts w:ascii="Times New Roman" w:hAnsi="Times New Roman"/>
        </w:rPr>
        <w:t>&amp; Zollo,</w:t>
      </w:r>
      <w:r w:rsidR="008C6EA2">
        <w:rPr>
          <w:rFonts w:ascii="Times New Roman" w:hAnsi="Times New Roman"/>
        </w:rPr>
        <w:t xml:space="preserve"> 2019)</w:t>
      </w:r>
      <w:r w:rsidRPr="002F600D">
        <w:rPr>
          <w:rFonts w:ascii="Times New Roman" w:hAnsi="Times New Roman"/>
        </w:rPr>
        <w:t>. Getting clears differences between contradicting statements is enhanced, thus eradicating ambiguity.</w:t>
      </w:r>
      <w:r w:rsidR="004C6BA6">
        <w:rPr>
          <w:rFonts w:ascii="Times New Roman" w:hAnsi="Times New Roman"/>
        </w:rPr>
        <w:t xml:space="preserve"> </w:t>
      </w:r>
    </w:p>
    <w:p w:rsidR="002F600D" w:rsidRPr="002F600D" w:rsidRDefault="002F600D" w:rsidP="002F600D">
      <w:pPr>
        <w:spacing w:line="480" w:lineRule="auto"/>
        <w:rPr>
          <w:rFonts w:ascii="Times New Roman" w:hAnsi="Times New Roman"/>
          <w:b/>
        </w:rPr>
      </w:pPr>
      <w:r w:rsidRPr="002F600D">
        <w:rPr>
          <w:rFonts w:ascii="Times New Roman" w:hAnsi="Times New Roman"/>
          <w:b/>
        </w:rPr>
        <w:t>Why is it important to avoid vague and ambiguous language?</w:t>
      </w:r>
    </w:p>
    <w:p w:rsidR="002661A4" w:rsidRDefault="002F600D" w:rsidP="002F600D">
      <w:pPr>
        <w:spacing w:line="480" w:lineRule="auto"/>
        <w:ind w:firstLine="720"/>
        <w:rPr>
          <w:rFonts w:ascii="Times New Roman" w:hAnsi="Times New Roman"/>
        </w:rPr>
      </w:pPr>
      <w:r w:rsidRPr="002F600D">
        <w:rPr>
          <w:rFonts w:ascii="Times New Roman" w:hAnsi="Times New Roman"/>
        </w:rPr>
        <w:t>Avoiding the Vague and ambiguous language reduces fear of contradiction between words with close meaning—unclear information not given when this language not used.</w:t>
      </w: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2F600D">
      <w:pPr>
        <w:spacing w:line="480" w:lineRule="auto"/>
        <w:ind w:firstLine="720"/>
        <w:rPr>
          <w:rFonts w:ascii="Times New Roman" w:hAnsi="Times New Roman"/>
        </w:rPr>
      </w:pPr>
    </w:p>
    <w:p w:rsidR="000F050B" w:rsidRDefault="000F050B" w:rsidP="000F050B">
      <w:pPr>
        <w:spacing w:line="480" w:lineRule="auto"/>
        <w:ind w:firstLine="720"/>
        <w:jc w:val="center"/>
        <w:rPr>
          <w:rFonts w:ascii="Times New Roman" w:hAnsi="Times New Roman"/>
        </w:rPr>
      </w:pPr>
      <w:r>
        <w:rPr>
          <w:rFonts w:ascii="Times New Roman" w:hAnsi="Times New Roman"/>
        </w:rPr>
        <w:lastRenderedPageBreak/>
        <w:t xml:space="preserve">Reference </w:t>
      </w:r>
    </w:p>
    <w:p w:rsidR="000F050B" w:rsidRPr="007D55E6" w:rsidRDefault="007D55E6" w:rsidP="007D55E6">
      <w:pPr>
        <w:spacing w:line="480" w:lineRule="auto"/>
        <w:ind w:left="720" w:hanging="720"/>
        <w:rPr>
          <w:rFonts w:ascii="Times New Roman" w:hAnsi="Times New Roman"/>
        </w:rPr>
      </w:pPr>
      <w:r w:rsidRPr="007D55E6">
        <w:rPr>
          <w:rFonts w:ascii="Times New Roman" w:hAnsi="Times New Roman"/>
        </w:rPr>
        <w:t>Peeples, K. N., Hirsch, S. E., Gardner, S. J., Keeley, R. G., Sherrow, B. L., McKenzie, J. M., ... &amp; Kennedy, M. J. (2019). Using multimedia instruction and performance feedback to improve preservice teachers’ vocabulary instruction. </w:t>
      </w:r>
      <w:r w:rsidRPr="007D55E6">
        <w:rPr>
          <w:rFonts w:ascii="Times New Roman" w:hAnsi="Times New Roman"/>
          <w:i/>
        </w:rPr>
        <w:t>Teacher Education and Special Education, </w:t>
      </w:r>
      <w:r w:rsidRPr="007D55E6">
        <w:rPr>
          <w:rFonts w:ascii="Times New Roman" w:hAnsi="Times New Roman"/>
        </w:rPr>
        <w:t>42(3), 227-245.</w:t>
      </w:r>
      <w:r>
        <w:rPr>
          <w:rFonts w:ascii="Times New Roman" w:hAnsi="Times New Roman"/>
        </w:rPr>
        <w:t xml:space="preserve"> </w:t>
      </w:r>
    </w:p>
    <w:p w:rsidR="000F050B" w:rsidRPr="008C6EA2" w:rsidRDefault="007D55E6" w:rsidP="008C6EA2">
      <w:pPr>
        <w:spacing w:line="480" w:lineRule="auto"/>
        <w:ind w:left="720" w:hanging="720"/>
        <w:rPr>
          <w:rFonts w:ascii="Times New Roman" w:hAnsi="Times New Roman"/>
        </w:rPr>
      </w:pPr>
      <w:r w:rsidRPr="007D55E6">
        <w:rPr>
          <w:rFonts w:ascii="Times New Roman" w:hAnsi="Times New Roman"/>
        </w:rPr>
        <w:t>Ponsiglione, C., Cannavacciuolo, L., Primario, S., Quinto, I., &amp; Zollo, G. (2019). The ambiguity of natural language as resource for organizational design: A computational analysis</w:t>
      </w:r>
      <w:r w:rsidRPr="007D55E6">
        <w:rPr>
          <w:rFonts w:ascii="Times New Roman" w:hAnsi="Times New Roman"/>
          <w:i/>
        </w:rPr>
        <w:t>. Journal of Business Research.</w:t>
      </w:r>
      <w:r w:rsidR="008C6EA2">
        <w:rPr>
          <w:rFonts w:ascii="Times New Roman" w:hAnsi="Times New Roman"/>
          <w:i/>
        </w:rPr>
        <w:t xml:space="preserve"> </w:t>
      </w:r>
    </w:p>
    <w:sectPr w:rsidR="000F050B" w:rsidRPr="008C6EA2"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FA4" w:rsidRDefault="00180FA4">
      <w:r>
        <w:separator/>
      </w:r>
    </w:p>
  </w:endnote>
  <w:endnote w:type="continuationSeparator" w:id="0">
    <w:p w:rsidR="00180FA4" w:rsidRDefault="0018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FA4" w:rsidRDefault="00180FA4">
      <w:r>
        <w:separator/>
      </w:r>
    </w:p>
  </w:footnote>
  <w:footnote w:type="continuationSeparator" w:id="0">
    <w:p w:rsidR="00180FA4" w:rsidRDefault="00180F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0F050B">
    <w:pPr>
      <w:pStyle w:val="Header"/>
    </w:pPr>
    <w:r>
      <w:rPr>
        <w:rFonts w:ascii="Times New Roman" w:hAnsi="Times New Roman"/>
      </w:rPr>
      <w:t>Definition and Meaning</w:t>
    </w:r>
    <w:r w:rsidR="008F4C5A">
      <w:tab/>
    </w:r>
    <w:r w:rsidR="00A441CB">
      <w:tab/>
      <w:t xml:space="preserve">  </w:t>
    </w:r>
    <w:r w:rsidR="00A441CB">
      <w:fldChar w:fldCharType="begin"/>
    </w:r>
    <w:r w:rsidR="00A441CB">
      <w:instrText xml:space="preserve"> PAGE   \* MERGEFORMAT </w:instrText>
    </w:r>
    <w:r w:rsidR="00A441CB">
      <w:fldChar w:fldCharType="separate"/>
    </w:r>
    <w:r w:rsidR="004B1113">
      <w:rPr>
        <w:noProof/>
      </w:rPr>
      <w:t>4</w:t>
    </w:r>
    <w:r w:rsidR="00A441CB">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4C6BA6" w:rsidRDefault="00A441CB" w:rsidP="004C6BA6">
    <w:pPr>
      <w:spacing w:line="480" w:lineRule="auto"/>
      <w:ind w:firstLine="720"/>
      <w:rPr>
        <w:rFonts w:ascii="Times New Roman" w:hAnsi="Times New Roman"/>
      </w:rPr>
    </w:pPr>
    <w:r w:rsidRPr="002661A4">
      <w:rPr>
        <w:rFonts w:ascii="Times New Roman" w:hAnsi="Times New Roman"/>
      </w:rPr>
      <w:t xml:space="preserve">Running head: </w:t>
    </w:r>
    <w:r w:rsidR="004C6BA6">
      <w:rPr>
        <w:rFonts w:ascii="Times New Roman" w:hAnsi="Times New Roman"/>
      </w:rPr>
      <w:t>Definition and Meaning</w:t>
    </w:r>
    <w:r w:rsidR="004C6BA6">
      <w:rPr>
        <w:rFonts w:ascii="Times New Roman" w:hAnsi="Times New Roman"/>
      </w:rPr>
      <w:tab/>
    </w:r>
    <w:r w:rsidR="004C6BA6">
      <w:rPr>
        <w:rFonts w:ascii="Times New Roman" w:hAnsi="Times New Roman"/>
      </w:rPr>
      <w:tab/>
    </w:r>
    <w:r w:rsidR="004C6BA6">
      <w:rPr>
        <w:rFonts w:ascii="Times New Roman" w:hAnsi="Times New Roman"/>
      </w:rPr>
      <w:tab/>
    </w:r>
    <w:r w:rsidR="004C6BA6">
      <w:rPr>
        <w:rFonts w:ascii="Times New Roman" w:hAnsi="Times New Roman"/>
      </w:rPr>
      <w:tab/>
    </w:r>
    <w:r w:rsidR="004C6BA6">
      <w:rPr>
        <w:rFonts w:ascii="Times New Roman" w:hAnsi="Times New Roman"/>
      </w:rPr>
      <w:tab/>
    </w:r>
    <w:r>
      <w:tab/>
    </w:r>
    <w:r>
      <w:fldChar w:fldCharType="begin"/>
    </w:r>
    <w:r>
      <w:instrText xml:space="preserve"> PAGE   \* MERGEFORMAT </w:instrText>
    </w:r>
    <w:r>
      <w:fldChar w:fldCharType="separate"/>
    </w:r>
    <w:r w:rsidR="007D55E6">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52EA"/>
    <w:multiLevelType w:val="hybridMultilevel"/>
    <w:tmpl w:val="F5A8C966"/>
    <w:lvl w:ilvl="0" w:tplc="2900375E">
      <w:start w:val="1"/>
      <w:numFmt w:val="decimal"/>
      <w:lvlText w:val="%1."/>
      <w:lvlJc w:val="left"/>
      <w:pPr>
        <w:ind w:left="1080" w:hanging="360"/>
      </w:pPr>
    </w:lvl>
    <w:lvl w:ilvl="1" w:tplc="5DA02F92" w:tentative="1">
      <w:start w:val="1"/>
      <w:numFmt w:val="lowerLetter"/>
      <w:lvlText w:val="%2."/>
      <w:lvlJc w:val="left"/>
      <w:pPr>
        <w:ind w:left="1800" w:hanging="360"/>
      </w:pPr>
    </w:lvl>
    <w:lvl w:ilvl="2" w:tplc="77FC74F4" w:tentative="1">
      <w:start w:val="1"/>
      <w:numFmt w:val="lowerRoman"/>
      <w:lvlText w:val="%3."/>
      <w:lvlJc w:val="right"/>
      <w:pPr>
        <w:ind w:left="2520" w:hanging="180"/>
      </w:pPr>
    </w:lvl>
    <w:lvl w:ilvl="3" w:tplc="35742716" w:tentative="1">
      <w:start w:val="1"/>
      <w:numFmt w:val="decimal"/>
      <w:lvlText w:val="%4."/>
      <w:lvlJc w:val="left"/>
      <w:pPr>
        <w:ind w:left="3240" w:hanging="360"/>
      </w:pPr>
    </w:lvl>
    <w:lvl w:ilvl="4" w:tplc="D6C854EA" w:tentative="1">
      <w:start w:val="1"/>
      <w:numFmt w:val="lowerLetter"/>
      <w:lvlText w:val="%5."/>
      <w:lvlJc w:val="left"/>
      <w:pPr>
        <w:ind w:left="3960" w:hanging="360"/>
      </w:pPr>
    </w:lvl>
    <w:lvl w:ilvl="5" w:tplc="F0381BAA" w:tentative="1">
      <w:start w:val="1"/>
      <w:numFmt w:val="lowerRoman"/>
      <w:lvlText w:val="%6."/>
      <w:lvlJc w:val="right"/>
      <w:pPr>
        <w:ind w:left="4680" w:hanging="180"/>
      </w:pPr>
    </w:lvl>
    <w:lvl w:ilvl="6" w:tplc="D004E31A" w:tentative="1">
      <w:start w:val="1"/>
      <w:numFmt w:val="decimal"/>
      <w:lvlText w:val="%7."/>
      <w:lvlJc w:val="left"/>
      <w:pPr>
        <w:ind w:left="5400" w:hanging="360"/>
      </w:pPr>
    </w:lvl>
    <w:lvl w:ilvl="7" w:tplc="06B6E8C6" w:tentative="1">
      <w:start w:val="1"/>
      <w:numFmt w:val="lowerLetter"/>
      <w:lvlText w:val="%8."/>
      <w:lvlJc w:val="left"/>
      <w:pPr>
        <w:ind w:left="6120" w:hanging="360"/>
      </w:pPr>
    </w:lvl>
    <w:lvl w:ilvl="8" w:tplc="A73085D4" w:tentative="1">
      <w:start w:val="1"/>
      <w:numFmt w:val="lowerRoman"/>
      <w:lvlText w:val="%9."/>
      <w:lvlJc w:val="right"/>
      <w:pPr>
        <w:ind w:left="6840" w:hanging="180"/>
      </w:pPr>
    </w:lvl>
  </w:abstractNum>
  <w:abstractNum w:abstractNumId="1" w15:restartNumberingAfterBreak="0">
    <w:nsid w:val="181B7E79"/>
    <w:multiLevelType w:val="hybridMultilevel"/>
    <w:tmpl w:val="5D8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94FB7"/>
    <w:multiLevelType w:val="hybridMultilevel"/>
    <w:tmpl w:val="CDE6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266D1"/>
    <w:multiLevelType w:val="hybridMultilevel"/>
    <w:tmpl w:val="3F4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A1A8C"/>
    <w:multiLevelType w:val="hybridMultilevel"/>
    <w:tmpl w:val="450C5578"/>
    <w:lvl w:ilvl="0" w:tplc="A1547E2E">
      <w:start w:val="1"/>
      <w:numFmt w:val="lowerLetter"/>
      <w:lvlText w:val="%1)"/>
      <w:lvlJc w:val="left"/>
      <w:pPr>
        <w:ind w:left="720" w:hanging="360"/>
      </w:pPr>
    </w:lvl>
    <w:lvl w:ilvl="1" w:tplc="1D12AC00" w:tentative="1">
      <w:start w:val="1"/>
      <w:numFmt w:val="lowerLetter"/>
      <w:lvlText w:val="%2."/>
      <w:lvlJc w:val="left"/>
      <w:pPr>
        <w:ind w:left="1440" w:hanging="360"/>
      </w:pPr>
    </w:lvl>
    <w:lvl w:ilvl="2" w:tplc="179AE9AA" w:tentative="1">
      <w:start w:val="1"/>
      <w:numFmt w:val="lowerRoman"/>
      <w:lvlText w:val="%3."/>
      <w:lvlJc w:val="right"/>
      <w:pPr>
        <w:ind w:left="2160" w:hanging="180"/>
      </w:pPr>
    </w:lvl>
    <w:lvl w:ilvl="3" w:tplc="B996534C" w:tentative="1">
      <w:start w:val="1"/>
      <w:numFmt w:val="decimal"/>
      <w:lvlText w:val="%4."/>
      <w:lvlJc w:val="left"/>
      <w:pPr>
        <w:ind w:left="2880" w:hanging="360"/>
      </w:pPr>
    </w:lvl>
    <w:lvl w:ilvl="4" w:tplc="0E6C9CF8" w:tentative="1">
      <w:start w:val="1"/>
      <w:numFmt w:val="lowerLetter"/>
      <w:lvlText w:val="%5."/>
      <w:lvlJc w:val="left"/>
      <w:pPr>
        <w:ind w:left="3600" w:hanging="360"/>
      </w:pPr>
    </w:lvl>
    <w:lvl w:ilvl="5" w:tplc="595A652E" w:tentative="1">
      <w:start w:val="1"/>
      <w:numFmt w:val="lowerRoman"/>
      <w:lvlText w:val="%6."/>
      <w:lvlJc w:val="right"/>
      <w:pPr>
        <w:ind w:left="4320" w:hanging="180"/>
      </w:pPr>
    </w:lvl>
    <w:lvl w:ilvl="6" w:tplc="1542EC10" w:tentative="1">
      <w:start w:val="1"/>
      <w:numFmt w:val="decimal"/>
      <w:lvlText w:val="%7."/>
      <w:lvlJc w:val="left"/>
      <w:pPr>
        <w:ind w:left="5040" w:hanging="360"/>
      </w:pPr>
    </w:lvl>
    <w:lvl w:ilvl="7" w:tplc="CF1E4356" w:tentative="1">
      <w:start w:val="1"/>
      <w:numFmt w:val="lowerLetter"/>
      <w:lvlText w:val="%8."/>
      <w:lvlJc w:val="left"/>
      <w:pPr>
        <w:ind w:left="5760" w:hanging="360"/>
      </w:pPr>
    </w:lvl>
    <w:lvl w:ilvl="8" w:tplc="CC24FF06" w:tentative="1">
      <w:start w:val="1"/>
      <w:numFmt w:val="lowerRoman"/>
      <w:lvlText w:val="%9."/>
      <w:lvlJc w:val="right"/>
      <w:pPr>
        <w:ind w:left="6480" w:hanging="180"/>
      </w:pPr>
    </w:lvl>
  </w:abstractNum>
  <w:abstractNum w:abstractNumId="5" w15:restartNumberingAfterBreak="0">
    <w:nsid w:val="3A505AF6"/>
    <w:multiLevelType w:val="hybridMultilevel"/>
    <w:tmpl w:val="A454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308CC"/>
    <w:multiLevelType w:val="hybridMultilevel"/>
    <w:tmpl w:val="33A47DD8"/>
    <w:lvl w:ilvl="0" w:tplc="CB66A448">
      <w:start w:val="1"/>
      <w:numFmt w:val="bullet"/>
      <w:lvlText w:val=""/>
      <w:lvlJc w:val="left"/>
      <w:pPr>
        <w:ind w:left="720" w:hanging="360"/>
      </w:pPr>
      <w:rPr>
        <w:rFonts w:ascii="Symbol" w:hAnsi="Symbol" w:hint="default"/>
      </w:rPr>
    </w:lvl>
    <w:lvl w:ilvl="1" w:tplc="0DB8C880">
      <w:start w:val="1"/>
      <w:numFmt w:val="bullet"/>
      <w:lvlText w:val="o"/>
      <w:lvlJc w:val="left"/>
      <w:pPr>
        <w:ind w:left="1440" w:hanging="360"/>
      </w:pPr>
      <w:rPr>
        <w:rFonts w:ascii="Courier New" w:hAnsi="Courier New" w:hint="default"/>
      </w:rPr>
    </w:lvl>
    <w:lvl w:ilvl="2" w:tplc="4DECC0FA" w:tentative="1">
      <w:start w:val="1"/>
      <w:numFmt w:val="bullet"/>
      <w:lvlText w:val=""/>
      <w:lvlJc w:val="left"/>
      <w:pPr>
        <w:ind w:left="2160" w:hanging="360"/>
      </w:pPr>
      <w:rPr>
        <w:rFonts w:ascii="Wingdings" w:hAnsi="Wingdings" w:hint="default"/>
      </w:rPr>
    </w:lvl>
    <w:lvl w:ilvl="3" w:tplc="BB04234E" w:tentative="1">
      <w:start w:val="1"/>
      <w:numFmt w:val="bullet"/>
      <w:lvlText w:val=""/>
      <w:lvlJc w:val="left"/>
      <w:pPr>
        <w:ind w:left="2880" w:hanging="360"/>
      </w:pPr>
      <w:rPr>
        <w:rFonts w:ascii="Symbol" w:hAnsi="Symbol" w:hint="default"/>
      </w:rPr>
    </w:lvl>
    <w:lvl w:ilvl="4" w:tplc="D100977E" w:tentative="1">
      <w:start w:val="1"/>
      <w:numFmt w:val="bullet"/>
      <w:lvlText w:val="o"/>
      <w:lvlJc w:val="left"/>
      <w:pPr>
        <w:ind w:left="3600" w:hanging="360"/>
      </w:pPr>
      <w:rPr>
        <w:rFonts w:ascii="Courier New" w:hAnsi="Courier New" w:hint="default"/>
      </w:rPr>
    </w:lvl>
    <w:lvl w:ilvl="5" w:tplc="69D0EB14" w:tentative="1">
      <w:start w:val="1"/>
      <w:numFmt w:val="bullet"/>
      <w:lvlText w:val=""/>
      <w:lvlJc w:val="left"/>
      <w:pPr>
        <w:ind w:left="4320" w:hanging="360"/>
      </w:pPr>
      <w:rPr>
        <w:rFonts w:ascii="Wingdings" w:hAnsi="Wingdings" w:hint="default"/>
      </w:rPr>
    </w:lvl>
    <w:lvl w:ilvl="6" w:tplc="14F67DFE" w:tentative="1">
      <w:start w:val="1"/>
      <w:numFmt w:val="bullet"/>
      <w:lvlText w:val=""/>
      <w:lvlJc w:val="left"/>
      <w:pPr>
        <w:ind w:left="5040" w:hanging="360"/>
      </w:pPr>
      <w:rPr>
        <w:rFonts w:ascii="Symbol" w:hAnsi="Symbol" w:hint="default"/>
      </w:rPr>
    </w:lvl>
    <w:lvl w:ilvl="7" w:tplc="21982CFE" w:tentative="1">
      <w:start w:val="1"/>
      <w:numFmt w:val="bullet"/>
      <w:lvlText w:val="o"/>
      <w:lvlJc w:val="left"/>
      <w:pPr>
        <w:ind w:left="5760" w:hanging="360"/>
      </w:pPr>
      <w:rPr>
        <w:rFonts w:ascii="Courier New" w:hAnsi="Courier New" w:hint="default"/>
      </w:rPr>
    </w:lvl>
    <w:lvl w:ilvl="8" w:tplc="6C4ADE76" w:tentative="1">
      <w:start w:val="1"/>
      <w:numFmt w:val="bullet"/>
      <w:lvlText w:val=""/>
      <w:lvlJc w:val="left"/>
      <w:pPr>
        <w:ind w:left="6480" w:hanging="360"/>
      </w:pPr>
      <w:rPr>
        <w:rFonts w:ascii="Wingdings" w:hAnsi="Wingdings" w:hint="default"/>
      </w:rPr>
    </w:lvl>
  </w:abstractNum>
  <w:abstractNum w:abstractNumId="9" w15:restartNumberingAfterBreak="0">
    <w:nsid w:val="56204B4D"/>
    <w:multiLevelType w:val="hybridMultilevel"/>
    <w:tmpl w:val="F5A8C966"/>
    <w:lvl w:ilvl="0" w:tplc="858CE6D8">
      <w:start w:val="1"/>
      <w:numFmt w:val="decimal"/>
      <w:lvlText w:val="%1."/>
      <w:lvlJc w:val="left"/>
      <w:pPr>
        <w:ind w:left="1080" w:hanging="360"/>
      </w:pPr>
    </w:lvl>
    <w:lvl w:ilvl="1" w:tplc="7548C270" w:tentative="1">
      <w:start w:val="1"/>
      <w:numFmt w:val="lowerLetter"/>
      <w:lvlText w:val="%2."/>
      <w:lvlJc w:val="left"/>
      <w:pPr>
        <w:ind w:left="1800" w:hanging="360"/>
      </w:pPr>
    </w:lvl>
    <w:lvl w:ilvl="2" w:tplc="C824AAA6" w:tentative="1">
      <w:start w:val="1"/>
      <w:numFmt w:val="lowerRoman"/>
      <w:lvlText w:val="%3."/>
      <w:lvlJc w:val="right"/>
      <w:pPr>
        <w:ind w:left="2520" w:hanging="180"/>
      </w:pPr>
    </w:lvl>
    <w:lvl w:ilvl="3" w:tplc="499EC72C" w:tentative="1">
      <w:start w:val="1"/>
      <w:numFmt w:val="decimal"/>
      <w:lvlText w:val="%4."/>
      <w:lvlJc w:val="left"/>
      <w:pPr>
        <w:ind w:left="3240" w:hanging="360"/>
      </w:pPr>
    </w:lvl>
    <w:lvl w:ilvl="4" w:tplc="62BA16DA" w:tentative="1">
      <w:start w:val="1"/>
      <w:numFmt w:val="lowerLetter"/>
      <w:lvlText w:val="%5."/>
      <w:lvlJc w:val="left"/>
      <w:pPr>
        <w:ind w:left="3960" w:hanging="360"/>
      </w:pPr>
    </w:lvl>
    <w:lvl w:ilvl="5" w:tplc="13D6788C" w:tentative="1">
      <w:start w:val="1"/>
      <w:numFmt w:val="lowerRoman"/>
      <w:lvlText w:val="%6."/>
      <w:lvlJc w:val="right"/>
      <w:pPr>
        <w:ind w:left="4680" w:hanging="180"/>
      </w:pPr>
    </w:lvl>
    <w:lvl w:ilvl="6" w:tplc="168C481A" w:tentative="1">
      <w:start w:val="1"/>
      <w:numFmt w:val="decimal"/>
      <w:lvlText w:val="%7."/>
      <w:lvlJc w:val="left"/>
      <w:pPr>
        <w:ind w:left="5400" w:hanging="360"/>
      </w:pPr>
    </w:lvl>
    <w:lvl w:ilvl="7" w:tplc="5B8A4554" w:tentative="1">
      <w:start w:val="1"/>
      <w:numFmt w:val="lowerLetter"/>
      <w:lvlText w:val="%8."/>
      <w:lvlJc w:val="left"/>
      <w:pPr>
        <w:ind w:left="6120" w:hanging="360"/>
      </w:pPr>
    </w:lvl>
    <w:lvl w:ilvl="8" w:tplc="32BA87BE" w:tentative="1">
      <w:start w:val="1"/>
      <w:numFmt w:val="lowerRoman"/>
      <w:lvlText w:val="%9."/>
      <w:lvlJc w:val="right"/>
      <w:pPr>
        <w:ind w:left="6840" w:hanging="180"/>
      </w:pPr>
    </w:lvl>
  </w:abstractNum>
  <w:abstractNum w:abstractNumId="10" w15:restartNumberingAfterBreak="0">
    <w:nsid w:val="5889364D"/>
    <w:multiLevelType w:val="hybridMultilevel"/>
    <w:tmpl w:val="C09C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A84A2F"/>
    <w:multiLevelType w:val="hybridMultilevel"/>
    <w:tmpl w:val="82C0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F2507"/>
    <w:multiLevelType w:val="hybridMultilevel"/>
    <w:tmpl w:val="C948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33458"/>
    <w:multiLevelType w:val="hybridMultilevel"/>
    <w:tmpl w:val="B968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4910D2"/>
    <w:multiLevelType w:val="hybridMultilevel"/>
    <w:tmpl w:val="0A8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4"/>
  </w:num>
  <w:num w:numId="5">
    <w:abstractNumId w:val="14"/>
  </w:num>
  <w:num w:numId="6">
    <w:abstractNumId w:val="5"/>
  </w:num>
  <w:num w:numId="7">
    <w:abstractNumId w:val="15"/>
  </w:num>
  <w:num w:numId="8">
    <w:abstractNumId w:val="10"/>
  </w:num>
  <w:num w:numId="9">
    <w:abstractNumId w:val="3"/>
  </w:num>
  <w:num w:numId="10">
    <w:abstractNumId w:val="12"/>
  </w:num>
  <w:num w:numId="11">
    <w:abstractNumId w:val="2"/>
  </w:num>
  <w:num w:numId="12">
    <w:abstractNumId w:val="1"/>
  </w:num>
  <w:num w:numId="13">
    <w:abstractNumId w:val="13"/>
  </w:num>
  <w:num w:numId="14">
    <w:abstractNumId w:val="11"/>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3A"/>
    <w:rsid w:val="00002B8B"/>
    <w:rsid w:val="00012252"/>
    <w:rsid w:val="00015DF5"/>
    <w:rsid w:val="00021220"/>
    <w:rsid w:val="00036CA2"/>
    <w:rsid w:val="00044C92"/>
    <w:rsid w:val="00057A20"/>
    <w:rsid w:val="0006212F"/>
    <w:rsid w:val="00063AAD"/>
    <w:rsid w:val="000749BA"/>
    <w:rsid w:val="00096EF5"/>
    <w:rsid w:val="000C3FCE"/>
    <w:rsid w:val="000F050B"/>
    <w:rsid w:val="0011095C"/>
    <w:rsid w:val="00112D3B"/>
    <w:rsid w:val="0011474A"/>
    <w:rsid w:val="00117F73"/>
    <w:rsid w:val="00125B9D"/>
    <w:rsid w:val="0013187D"/>
    <w:rsid w:val="00146EE6"/>
    <w:rsid w:val="00150898"/>
    <w:rsid w:val="00166FDB"/>
    <w:rsid w:val="00173874"/>
    <w:rsid w:val="00180FA4"/>
    <w:rsid w:val="001820DA"/>
    <w:rsid w:val="00182812"/>
    <w:rsid w:val="001A774E"/>
    <w:rsid w:val="001B5557"/>
    <w:rsid w:val="001B79CF"/>
    <w:rsid w:val="001C6FE7"/>
    <w:rsid w:val="001D7266"/>
    <w:rsid w:val="002129C9"/>
    <w:rsid w:val="002159CB"/>
    <w:rsid w:val="00215FC7"/>
    <w:rsid w:val="00247055"/>
    <w:rsid w:val="0026460F"/>
    <w:rsid w:val="00265569"/>
    <w:rsid w:val="002661A4"/>
    <w:rsid w:val="00272F6B"/>
    <w:rsid w:val="00282BD2"/>
    <w:rsid w:val="00285D06"/>
    <w:rsid w:val="00297C2B"/>
    <w:rsid w:val="002E2B82"/>
    <w:rsid w:val="002E404D"/>
    <w:rsid w:val="002E5C0B"/>
    <w:rsid w:val="002F600D"/>
    <w:rsid w:val="003156DB"/>
    <w:rsid w:val="00324F41"/>
    <w:rsid w:val="0033090A"/>
    <w:rsid w:val="00330C29"/>
    <w:rsid w:val="00331B2F"/>
    <w:rsid w:val="0033665E"/>
    <w:rsid w:val="003541AD"/>
    <w:rsid w:val="003544F1"/>
    <w:rsid w:val="00355A18"/>
    <w:rsid w:val="00356D00"/>
    <w:rsid w:val="0036105E"/>
    <w:rsid w:val="00372258"/>
    <w:rsid w:val="0038285E"/>
    <w:rsid w:val="0038742E"/>
    <w:rsid w:val="003962E9"/>
    <w:rsid w:val="003A52C5"/>
    <w:rsid w:val="00442F0A"/>
    <w:rsid w:val="00460CB3"/>
    <w:rsid w:val="004671CB"/>
    <w:rsid w:val="004712A2"/>
    <w:rsid w:val="00474DA3"/>
    <w:rsid w:val="00496223"/>
    <w:rsid w:val="004B1113"/>
    <w:rsid w:val="004B1DC7"/>
    <w:rsid w:val="004C213C"/>
    <w:rsid w:val="004C6BA6"/>
    <w:rsid w:val="004C7033"/>
    <w:rsid w:val="004D024D"/>
    <w:rsid w:val="004E4BDE"/>
    <w:rsid w:val="00587860"/>
    <w:rsid w:val="00592B33"/>
    <w:rsid w:val="005F3805"/>
    <w:rsid w:val="006133CA"/>
    <w:rsid w:val="00615B06"/>
    <w:rsid w:val="0062027C"/>
    <w:rsid w:val="00624621"/>
    <w:rsid w:val="00635EBF"/>
    <w:rsid w:val="00647B8B"/>
    <w:rsid w:val="00662436"/>
    <w:rsid w:val="006755D1"/>
    <w:rsid w:val="006810CA"/>
    <w:rsid w:val="0068667F"/>
    <w:rsid w:val="006B6EBC"/>
    <w:rsid w:val="006D2E95"/>
    <w:rsid w:val="006E1C16"/>
    <w:rsid w:val="006F5B11"/>
    <w:rsid w:val="006F6DE1"/>
    <w:rsid w:val="006F7806"/>
    <w:rsid w:val="0077127B"/>
    <w:rsid w:val="0077492B"/>
    <w:rsid w:val="00784B17"/>
    <w:rsid w:val="007B0977"/>
    <w:rsid w:val="007C2E45"/>
    <w:rsid w:val="007D55E6"/>
    <w:rsid w:val="007E29AC"/>
    <w:rsid w:val="007E303D"/>
    <w:rsid w:val="007E384A"/>
    <w:rsid w:val="007E590B"/>
    <w:rsid w:val="00802EF5"/>
    <w:rsid w:val="0080701C"/>
    <w:rsid w:val="00825D55"/>
    <w:rsid w:val="008279C5"/>
    <w:rsid w:val="00834FBF"/>
    <w:rsid w:val="00851770"/>
    <w:rsid w:val="0086383B"/>
    <w:rsid w:val="0086446C"/>
    <w:rsid w:val="00876D5D"/>
    <w:rsid w:val="008843CE"/>
    <w:rsid w:val="008B5272"/>
    <w:rsid w:val="008C6EA2"/>
    <w:rsid w:val="008F4C5A"/>
    <w:rsid w:val="0090483C"/>
    <w:rsid w:val="00913C51"/>
    <w:rsid w:val="009214F5"/>
    <w:rsid w:val="009237BA"/>
    <w:rsid w:val="009528FC"/>
    <w:rsid w:val="009548DF"/>
    <w:rsid w:val="009564B2"/>
    <w:rsid w:val="0096642D"/>
    <w:rsid w:val="00970E24"/>
    <w:rsid w:val="00971F8E"/>
    <w:rsid w:val="0097706A"/>
    <w:rsid w:val="00990964"/>
    <w:rsid w:val="009964CD"/>
    <w:rsid w:val="009A25E2"/>
    <w:rsid w:val="009B3AEE"/>
    <w:rsid w:val="009C061C"/>
    <w:rsid w:val="009C6FD0"/>
    <w:rsid w:val="009D0C8D"/>
    <w:rsid w:val="009D2971"/>
    <w:rsid w:val="009E219E"/>
    <w:rsid w:val="009E522A"/>
    <w:rsid w:val="009F433E"/>
    <w:rsid w:val="009F679F"/>
    <w:rsid w:val="00A002C2"/>
    <w:rsid w:val="00A06445"/>
    <w:rsid w:val="00A11B9C"/>
    <w:rsid w:val="00A2324D"/>
    <w:rsid w:val="00A31442"/>
    <w:rsid w:val="00A325A0"/>
    <w:rsid w:val="00A422E8"/>
    <w:rsid w:val="00A441CB"/>
    <w:rsid w:val="00A67F03"/>
    <w:rsid w:val="00A73950"/>
    <w:rsid w:val="00A833DE"/>
    <w:rsid w:val="00AA6899"/>
    <w:rsid w:val="00AC3A93"/>
    <w:rsid w:val="00AC7503"/>
    <w:rsid w:val="00AD3B4C"/>
    <w:rsid w:val="00AD51F9"/>
    <w:rsid w:val="00AE7614"/>
    <w:rsid w:val="00AF5A71"/>
    <w:rsid w:val="00B27C3F"/>
    <w:rsid w:val="00B33CDA"/>
    <w:rsid w:val="00B67ADE"/>
    <w:rsid w:val="00BA1799"/>
    <w:rsid w:val="00BB24C4"/>
    <w:rsid w:val="00BE22FF"/>
    <w:rsid w:val="00BE2717"/>
    <w:rsid w:val="00BE3118"/>
    <w:rsid w:val="00BE43EB"/>
    <w:rsid w:val="00BF2B33"/>
    <w:rsid w:val="00BF78ED"/>
    <w:rsid w:val="00C159D3"/>
    <w:rsid w:val="00C269C1"/>
    <w:rsid w:val="00C34621"/>
    <w:rsid w:val="00C413B3"/>
    <w:rsid w:val="00C57AA0"/>
    <w:rsid w:val="00C67AEB"/>
    <w:rsid w:val="00CC6DC1"/>
    <w:rsid w:val="00CE41DC"/>
    <w:rsid w:val="00CF07E5"/>
    <w:rsid w:val="00CF5509"/>
    <w:rsid w:val="00D15AD1"/>
    <w:rsid w:val="00D30F97"/>
    <w:rsid w:val="00D54FC1"/>
    <w:rsid w:val="00D70BB1"/>
    <w:rsid w:val="00D8613A"/>
    <w:rsid w:val="00D93C10"/>
    <w:rsid w:val="00DB0E41"/>
    <w:rsid w:val="00DC4DE7"/>
    <w:rsid w:val="00DD287C"/>
    <w:rsid w:val="00DE7EC8"/>
    <w:rsid w:val="00DF229C"/>
    <w:rsid w:val="00E16B73"/>
    <w:rsid w:val="00E2310E"/>
    <w:rsid w:val="00E368D9"/>
    <w:rsid w:val="00E608FD"/>
    <w:rsid w:val="00E60B99"/>
    <w:rsid w:val="00E70155"/>
    <w:rsid w:val="00E77439"/>
    <w:rsid w:val="00EC4E0B"/>
    <w:rsid w:val="00F02966"/>
    <w:rsid w:val="00F05549"/>
    <w:rsid w:val="00F20D1F"/>
    <w:rsid w:val="00F77277"/>
    <w:rsid w:val="00F92BD1"/>
    <w:rsid w:val="00FA022D"/>
    <w:rsid w:val="00FB3B4F"/>
    <w:rsid w:val="00FE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8380B0"/>
  <w14:defaultImageDpi w14:val="300"/>
  <w15:docId w15:val="{44D0137C-D591-45C5-B08F-6EF7609BA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uiPriority w:val="9"/>
    <w:qFormat/>
    <w:rsid w:val="007C2E45"/>
    <w:pPr>
      <w:spacing w:before="100" w:beforeAutospacing="1" w:after="100" w:afterAutospacing="1"/>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0A"/>
    <w:pPr>
      <w:ind w:left="720"/>
      <w:contextualSpacing/>
    </w:pPr>
  </w:style>
  <w:style w:type="paragraph" w:styleId="Header">
    <w:name w:val="header"/>
    <w:basedOn w:val="Normal"/>
    <w:link w:val="HeaderChar"/>
    <w:uiPriority w:val="99"/>
    <w:unhideWhenUsed/>
    <w:rsid w:val="009214F5"/>
    <w:pPr>
      <w:tabs>
        <w:tab w:val="center" w:pos="4320"/>
        <w:tab w:val="right" w:pos="8640"/>
      </w:tabs>
    </w:pPr>
  </w:style>
  <w:style w:type="character" w:customStyle="1" w:styleId="HeaderChar">
    <w:name w:val="Header Char"/>
    <w:basedOn w:val="DefaultParagraphFont"/>
    <w:link w:val="Header"/>
    <w:uiPriority w:val="99"/>
    <w:rsid w:val="009214F5"/>
  </w:style>
  <w:style w:type="paragraph" w:styleId="Footer">
    <w:name w:val="footer"/>
    <w:basedOn w:val="Normal"/>
    <w:link w:val="FooterChar"/>
    <w:uiPriority w:val="99"/>
    <w:unhideWhenUsed/>
    <w:rsid w:val="009214F5"/>
    <w:pPr>
      <w:tabs>
        <w:tab w:val="center" w:pos="4320"/>
        <w:tab w:val="right" w:pos="8640"/>
      </w:tabs>
    </w:pPr>
  </w:style>
  <w:style w:type="character" w:customStyle="1" w:styleId="FooterChar">
    <w:name w:val="Footer Char"/>
    <w:basedOn w:val="DefaultParagraphFont"/>
    <w:link w:val="Footer"/>
    <w:uiPriority w:val="99"/>
    <w:rsid w:val="009214F5"/>
  </w:style>
  <w:style w:type="paragraph" w:styleId="NormalWeb">
    <w:name w:val="Normal (Web)"/>
    <w:basedOn w:val="Normal"/>
    <w:uiPriority w:val="99"/>
    <w:semiHidden/>
    <w:unhideWhenUsed/>
    <w:rsid w:val="00247055"/>
    <w:pPr>
      <w:spacing w:before="100" w:beforeAutospacing="1" w:after="100" w:afterAutospacing="1"/>
    </w:pPr>
    <w:rPr>
      <w:rFonts w:ascii="Times New Roman" w:eastAsia="Times New Roman" w:hAnsi="Times New Roman"/>
      <w:lang w:val="en-GB" w:eastAsia="en-GB"/>
    </w:rPr>
  </w:style>
  <w:style w:type="character" w:styleId="Hyperlink">
    <w:name w:val="Hyperlink"/>
    <w:uiPriority w:val="99"/>
    <w:semiHidden/>
    <w:unhideWhenUsed/>
    <w:rsid w:val="00247055"/>
    <w:rPr>
      <w:color w:val="0000FF"/>
      <w:u w:val="single"/>
    </w:rPr>
  </w:style>
  <w:style w:type="character" w:customStyle="1" w:styleId="Heading3Char">
    <w:name w:val="Heading 3 Char"/>
    <w:link w:val="Heading3"/>
    <w:uiPriority w:val="9"/>
    <w:rsid w:val="007C2E45"/>
    <w:rPr>
      <w:rFonts w:ascii="Times New Roman" w:eastAsia="Times New Roman" w:hAnsi="Times New Roman" w:cs="Times New Roman"/>
      <w:b/>
      <w:bCs/>
      <w:sz w:val="27"/>
      <w:szCs w:val="27"/>
      <w:lang w:val="en-GB" w:eastAsia="en-GB"/>
    </w:rPr>
  </w:style>
  <w:style w:type="character" w:styleId="Emphasis">
    <w:name w:val="Emphasis"/>
    <w:uiPriority w:val="20"/>
    <w:qFormat/>
    <w:rsid w:val="00825D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Peter T. Paul College of Business and Economics Uni</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joseh</cp:lastModifiedBy>
  <cp:revision>2</cp:revision>
  <cp:lastPrinted>2019-02-28T18:28:00Z</cp:lastPrinted>
  <dcterms:created xsi:type="dcterms:W3CDTF">2020-05-12T14:36:00Z</dcterms:created>
  <dcterms:modified xsi:type="dcterms:W3CDTF">2020-05-12T14:36:00Z</dcterms:modified>
</cp:coreProperties>
</file>